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3" w:rsidRPr="0059451E" w:rsidRDefault="007F1763">
      <w:pPr>
        <w:rPr>
          <w:rFonts w:ascii="華康細黑體" w:eastAsia="華康細黑體"/>
          <w:b/>
          <w:color w:val="000000"/>
        </w:rPr>
      </w:pPr>
      <w:r w:rsidRPr="0059451E">
        <w:rPr>
          <w:rFonts w:ascii="華康細黑體" w:eastAsia="華康細黑體" w:hint="eastAsia"/>
          <w:b/>
          <w:color w:val="000000"/>
        </w:rPr>
        <w:t>惡劣天氣活動安排</w:t>
      </w:r>
    </w:p>
    <w:p w:rsidR="007F1763" w:rsidRDefault="007F1763">
      <w:pPr>
        <w:rPr>
          <w:rFonts w:ascii="華康細黑體" w:eastAsia="華康細黑體"/>
          <w:color w:val="000000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1440"/>
        <w:gridCol w:w="2104"/>
        <w:gridCol w:w="1985"/>
        <w:gridCol w:w="2216"/>
      </w:tblGrid>
      <w:tr w:rsidR="007F1763" w:rsidRPr="00C5588E" w:rsidTr="00A00B93">
        <w:trPr>
          <w:cantSplit/>
        </w:trPr>
        <w:tc>
          <w:tcPr>
            <w:tcW w:w="2296" w:type="dxa"/>
            <w:vMerge w:val="restart"/>
            <w:shd w:val="clear" w:color="auto" w:fill="E0E0E0"/>
            <w:vAlign w:val="center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天氣惡劣指引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中心服務</w:t>
            </w:r>
          </w:p>
        </w:tc>
        <w:tc>
          <w:tcPr>
            <w:tcW w:w="2104" w:type="dxa"/>
            <w:vMerge w:val="restart"/>
            <w:shd w:val="clear" w:color="auto" w:fill="E0E0E0"/>
            <w:vAlign w:val="center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中心內課程</w:t>
            </w:r>
          </w:p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或活動</w:t>
            </w:r>
          </w:p>
        </w:tc>
        <w:tc>
          <w:tcPr>
            <w:tcW w:w="4201" w:type="dxa"/>
            <w:gridSpan w:val="2"/>
            <w:shd w:val="clear" w:color="auto" w:fill="E0E0E0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戶外活動</w:t>
            </w:r>
          </w:p>
        </w:tc>
      </w:tr>
      <w:tr w:rsidR="007F1763" w:rsidRPr="00C5588E" w:rsidTr="00A00B93">
        <w:trPr>
          <w:cantSplit/>
        </w:trPr>
        <w:tc>
          <w:tcPr>
            <w:tcW w:w="2296" w:type="dxa"/>
            <w:vMerge/>
            <w:shd w:val="clear" w:color="auto" w:fill="E0E0E0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E0E0E0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</w:p>
        </w:tc>
        <w:tc>
          <w:tcPr>
            <w:tcW w:w="2104" w:type="dxa"/>
            <w:vMerge/>
            <w:shd w:val="clear" w:color="auto" w:fill="E0E0E0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</w:p>
        </w:tc>
        <w:tc>
          <w:tcPr>
            <w:tcW w:w="1985" w:type="dxa"/>
            <w:shd w:val="clear" w:color="auto" w:fill="E0E0E0"/>
          </w:tcPr>
          <w:p w:rsidR="007F1763" w:rsidRPr="00C5588E" w:rsidRDefault="007F1763" w:rsidP="00A00B9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一般戶外活動</w:t>
            </w:r>
          </w:p>
        </w:tc>
        <w:tc>
          <w:tcPr>
            <w:tcW w:w="2216" w:type="dxa"/>
            <w:shd w:val="clear" w:color="auto" w:fill="E0E0E0"/>
          </w:tcPr>
          <w:p w:rsidR="007F1763" w:rsidRPr="00C5588E" w:rsidRDefault="00A80519" w:rsidP="00A00B93">
            <w:pPr>
              <w:jc w:val="center"/>
              <w:rPr>
                <w:rFonts w:ascii="華康細黑體" w:eastAsia="華康細黑體"/>
                <w:color w:val="000000"/>
              </w:rPr>
            </w:pPr>
            <w:r>
              <w:rPr>
                <w:rFonts w:ascii="華康細黑體" w:eastAsia="華康細黑體" w:hint="eastAsia"/>
                <w:color w:val="000000"/>
              </w:rPr>
              <w:t>水上或</w:t>
            </w:r>
            <w:r w:rsidR="007F1763" w:rsidRPr="00C5588E">
              <w:rPr>
                <w:rFonts w:ascii="華康細黑體" w:eastAsia="華康細黑體" w:hint="eastAsia"/>
                <w:color w:val="000000"/>
              </w:rPr>
              <w:t xml:space="preserve">野外活動  </w:t>
            </w:r>
          </w:p>
        </w:tc>
      </w:tr>
      <w:tr w:rsidR="007F1763" w:rsidRPr="00C5588E" w:rsidTr="00A00B93">
        <w:tc>
          <w:tcPr>
            <w:tcW w:w="2296" w:type="dxa"/>
          </w:tcPr>
          <w:p w:rsidR="007F1763" w:rsidRPr="00C5588E" w:rsidRDefault="007F1763">
            <w:pPr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一號颱風</w:t>
            </w:r>
            <w:r w:rsidR="003D48FD" w:rsidRPr="00C5588E">
              <w:rPr>
                <w:rFonts w:ascii="華康細黑體" w:eastAsia="華康細黑體" w:hint="eastAsia"/>
                <w:color w:val="000000"/>
              </w:rPr>
              <w:t>信號</w:t>
            </w:r>
          </w:p>
        </w:tc>
        <w:tc>
          <w:tcPr>
            <w:tcW w:w="1440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照常開放</w:t>
            </w:r>
          </w:p>
        </w:tc>
        <w:tc>
          <w:tcPr>
            <w:tcW w:w="2104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照常進行</w:t>
            </w:r>
          </w:p>
        </w:tc>
        <w:tc>
          <w:tcPr>
            <w:tcW w:w="1985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視乎天氣而定</w:t>
            </w:r>
          </w:p>
        </w:tc>
        <w:tc>
          <w:tcPr>
            <w:tcW w:w="2216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立刻停止或取消</w:t>
            </w:r>
            <w:proofErr w:type="gramStart"/>
            <w:r w:rsidR="00A00B93" w:rsidRPr="00C5588E">
              <w:rPr>
                <w:rFonts w:hint="eastAsia"/>
                <w:color w:val="000000"/>
              </w:rPr>
              <w:t>﹡</w:t>
            </w:r>
            <w:proofErr w:type="gramEnd"/>
          </w:p>
        </w:tc>
      </w:tr>
      <w:tr w:rsidR="007F1763" w:rsidRPr="00C5588E" w:rsidTr="007A5E26">
        <w:tc>
          <w:tcPr>
            <w:tcW w:w="2296" w:type="dxa"/>
          </w:tcPr>
          <w:p w:rsidR="007F1763" w:rsidRPr="00C5588E" w:rsidRDefault="007F1763">
            <w:pPr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三號颱風</w:t>
            </w:r>
            <w:r w:rsidR="003D48FD" w:rsidRPr="00C5588E">
              <w:rPr>
                <w:rFonts w:ascii="華康細黑體" w:eastAsia="華康細黑體" w:hint="eastAsia"/>
                <w:color w:val="000000"/>
              </w:rPr>
              <w:t>信號</w:t>
            </w:r>
          </w:p>
        </w:tc>
        <w:tc>
          <w:tcPr>
            <w:tcW w:w="1440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照常開放</w:t>
            </w:r>
          </w:p>
        </w:tc>
        <w:tc>
          <w:tcPr>
            <w:tcW w:w="2104" w:type="dxa"/>
            <w:vAlign w:val="center"/>
          </w:tcPr>
          <w:p w:rsidR="007F1763" w:rsidRPr="007A5E26" w:rsidRDefault="007F1763" w:rsidP="007A5E26">
            <w:pPr>
              <w:snapToGrid w:val="0"/>
              <w:spacing w:line="240" w:lineRule="atLeast"/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照常進行</w:t>
            </w:r>
          </w:p>
        </w:tc>
        <w:tc>
          <w:tcPr>
            <w:tcW w:w="1985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視乎天氣而定</w:t>
            </w:r>
          </w:p>
        </w:tc>
        <w:tc>
          <w:tcPr>
            <w:tcW w:w="2216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取消</w:t>
            </w:r>
            <w:proofErr w:type="gramStart"/>
            <w:r w:rsidR="00A00B93" w:rsidRPr="00C5588E">
              <w:rPr>
                <w:rFonts w:hint="eastAsia"/>
                <w:color w:val="000000"/>
              </w:rPr>
              <w:t>﹡</w:t>
            </w:r>
            <w:proofErr w:type="gramEnd"/>
          </w:p>
        </w:tc>
      </w:tr>
      <w:tr w:rsidR="007F1763" w:rsidRPr="00C5588E" w:rsidTr="00A00B93">
        <w:tc>
          <w:tcPr>
            <w:tcW w:w="2296" w:type="dxa"/>
          </w:tcPr>
          <w:p w:rsidR="007F1763" w:rsidRPr="00C5588E" w:rsidRDefault="007F1763" w:rsidP="00A00B93">
            <w:pPr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八號或更高颱風</w:t>
            </w:r>
            <w:r w:rsidR="003D48FD" w:rsidRPr="00C5588E">
              <w:rPr>
                <w:rFonts w:ascii="華康細黑體" w:eastAsia="華康細黑體" w:hint="eastAsia"/>
                <w:color w:val="000000"/>
              </w:rPr>
              <w:t>信號</w:t>
            </w:r>
            <w:r w:rsidRPr="00C5588E">
              <w:rPr>
                <w:rFonts w:ascii="華康細黑體" w:eastAsia="華康細黑體" w:hint="eastAsia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7F1763" w:rsidRPr="00C5588E" w:rsidRDefault="007F1763" w:rsidP="00A00B9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暫停開放</w:t>
            </w:r>
            <w:r w:rsidR="00A00B93" w:rsidRPr="00C5588E">
              <w:rPr>
                <w:rFonts w:eastAsia="華康細黑體" w:hint="eastAsia"/>
                <w:color w:val="000000"/>
              </w:rPr>
              <w:sym w:font="Wingdings 3" w:char="F070"/>
            </w:r>
          </w:p>
        </w:tc>
        <w:tc>
          <w:tcPr>
            <w:tcW w:w="2104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取消</w:t>
            </w:r>
            <w:r w:rsidR="00174FAC" w:rsidRPr="00C5588E">
              <w:rPr>
                <w:rFonts w:ascii="華康細黑體" w:eastAsia="華康細黑體" w:hint="eastAsia"/>
                <w:color w:val="000000"/>
              </w:rPr>
              <w:t>或立即停止</w:t>
            </w:r>
            <w:r w:rsidR="00A00B93" w:rsidRPr="00C5588E">
              <w:rPr>
                <w:rFonts w:eastAsia="華康細黑體" w:hint="eastAsia"/>
                <w:color w:val="000000"/>
              </w:rPr>
              <w:sym w:font="Wingdings 3" w:char="F070"/>
            </w:r>
          </w:p>
        </w:tc>
        <w:tc>
          <w:tcPr>
            <w:tcW w:w="1985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取消</w:t>
            </w:r>
            <w:proofErr w:type="gramStart"/>
            <w:r w:rsidR="00A00B93" w:rsidRPr="00C5588E">
              <w:rPr>
                <w:rFonts w:hint="eastAsia"/>
                <w:color w:val="000000"/>
              </w:rPr>
              <w:t>﹡</w:t>
            </w:r>
            <w:proofErr w:type="gramEnd"/>
          </w:p>
        </w:tc>
        <w:tc>
          <w:tcPr>
            <w:tcW w:w="2216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取消</w:t>
            </w:r>
            <w:proofErr w:type="gramStart"/>
            <w:r w:rsidR="00A00B93" w:rsidRPr="00C5588E">
              <w:rPr>
                <w:rFonts w:hint="eastAsia"/>
                <w:color w:val="000000"/>
              </w:rPr>
              <w:t>﹡</w:t>
            </w:r>
            <w:proofErr w:type="gramEnd"/>
          </w:p>
        </w:tc>
      </w:tr>
      <w:tr w:rsidR="007F1763" w:rsidRPr="00C5588E" w:rsidTr="00A00B93">
        <w:tc>
          <w:tcPr>
            <w:tcW w:w="2296" w:type="dxa"/>
          </w:tcPr>
          <w:p w:rsidR="007F1763" w:rsidRPr="00C5588E" w:rsidRDefault="007F1763">
            <w:pPr>
              <w:pStyle w:val="a5"/>
              <w:autoSpaceDE/>
              <w:autoSpaceDN/>
              <w:adjustRightInd/>
              <w:rPr>
                <w:rFonts w:ascii="華康細黑體" w:eastAsia="華康細黑體"/>
                <w:color w:val="000000"/>
                <w:kern w:val="2"/>
                <w:sz w:val="24"/>
              </w:rPr>
            </w:pPr>
            <w:r w:rsidRPr="00C5588E">
              <w:rPr>
                <w:rFonts w:ascii="華康細黑體" w:eastAsia="華康細黑體" w:hint="eastAsia"/>
                <w:color w:val="000000"/>
                <w:kern w:val="2"/>
                <w:sz w:val="24"/>
              </w:rPr>
              <w:t>黃色暴雨警告</w:t>
            </w:r>
          </w:p>
        </w:tc>
        <w:tc>
          <w:tcPr>
            <w:tcW w:w="1440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照常開放</w:t>
            </w:r>
          </w:p>
        </w:tc>
        <w:tc>
          <w:tcPr>
            <w:tcW w:w="2104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照常進行</w:t>
            </w:r>
          </w:p>
        </w:tc>
        <w:tc>
          <w:tcPr>
            <w:tcW w:w="1985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視乎天氣而定</w:t>
            </w:r>
          </w:p>
        </w:tc>
        <w:tc>
          <w:tcPr>
            <w:tcW w:w="2216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視乎天氣而定</w:t>
            </w:r>
          </w:p>
        </w:tc>
      </w:tr>
      <w:tr w:rsidR="007F1763" w:rsidRPr="00C5588E" w:rsidTr="00A00B93">
        <w:tc>
          <w:tcPr>
            <w:tcW w:w="2296" w:type="dxa"/>
          </w:tcPr>
          <w:p w:rsidR="007F1763" w:rsidRPr="00C5588E" w:rsidRDefault="007F1763">
            <w:pPr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紅色暴雨警告</w:t>
            </w:r>
          </w:p>
        </w:tc>
        <w:tc>
          <w:tcPr>
            <w:tcW w:w="1440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照常開放</w:t>
            </w:r>
          </w:p>
        </w:tc>
        <w:tc>
          <w:tcPr>
            <w:tcW w:w="2104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照常進行</w:t>
            </w:r>
          </w:p>
        </w:tc>
        <w:tc>
          <w:tcPr>
            <w:tcW w:w="1985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取消或延期</w:t>
            </w:r>
            <w:proofErr w:type="gramStart"/>
            <w:r w:rsidR="00A00B93" w:rsidRPr="00C5588E">
              <w:rPr>
                <w:rFonts w:hint="eastAsia"/>
                <w:color w:val="000000"/>
              </w:rPr>
              <w:t>﹡</w:t>
            </w:r>
            <w:proofErr w:type="gramEnd"/>
          </w:p>
        </w:tc>
        <w:tc>
          <w:tcPr>
            <w:tcW w:w="2216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取消或延期</w:t>
            </w:r>
            <w:proofErr w:type="gramStart"/>
            <w:r w:rsidR="00A00B93" w:rsidRPr="00C5588E">
              <w:rPr>
                <w:rFonts w:hint="eastAsia"/>
                <w:color w:val="000000"/>
              </w:rPr>
              <w:t>﹡</w:t>
            </w:r>
            <w:proofErr w:type="gramEnd"/>
          </w:p>
        </w:tc>
      </w:tr>
      <w:tr w:rsidR="007F1763" w:rsidRPr="00C5588E" w:rsidTr="00A00B93">
        <w:tc>
          <w:tcPr>
            <w:tcW w:w="2296" w:type="dxa"/>
          </w:tcPr>
          <w:p w:rsidR="007F1763" w:rsidRPr="00C5588E" w:rsidRDefault="007F1763" w:rsidP="00A00B93">
            <w:pPr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黑色暴雨警告</w:t>
            </w:r>
            <w:r w:rsidRPr="00C5588E">
              <w:rPr>
                <w:rFonts w:ascii="華康細黑體" w:eastAsia="華康細黑體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40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暫停開放</w:t>
            </w:r>
            <w:r w:rsidR="00A00B93" w:rsidRPr="00C5588E">
              <w:rPr>
                <w:rFonts w:eastAsia="華康細黑體"/>
                <w:color w:val="000000"/>
              </w:rPr>
              <w:t>+</w:t>
            </w:r>
          </w:p>
        </w:tc>
        <w:tc>
          <w:tcPr>
            <w:tcW w:w="2104" w:type="dxa"/>
          </w:tcPr>
          <w:p w:rsidR="007F1763" w:rsidRPr="00C5588E" w:rsidRDefault="007F1763">
            <w:pPr>
              <w:snapToGrid w:val="0"/>
              <w:spacing w:line="240" w:lineRule="atLeast"/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取消或延期</w:t>
            </w:r>
            <w:r w:rsidR="00A00B93" w:rsidRPr="00C5588E">
              <w:rPr>
                <w:rFonts w:eastAsia="華康細黑體"/>
                <w:color w:val="000000"/>
              </w:rPr>
              <w:t>+</w:t>
            </w:r>
          </w:p>
          <w:p w:rsidR="007F1763" w:rsidRPr="00C5588E" w:rsidRDefault="007F1763">
            <w:pPr>
              <w:snapToGrid w:val="0"/>
              <w:spacing w:line="240" w:lineRule="atLeast"/>
              <w:jc w:val="center"/>
              <w:rPr>
                <w:rFonts w:ascii="華康細黑體" w:eastAsia="華康細黑體"/>
                <w:color w:val="000000"/>
                <w:sz w:val="16"/>
              </w:rPr>
            </w:pPr>
            <w:r w:rsidRPr="00C5588E">
              <w:rPr>
                <w:rFonts w:ascii="華康細黑體" w:eastAsia="華康細黑體" w:hint="eastAsia"/>
                <w:color w:val="000000"/>
                <w:sz w:val="16"/>
              </w:rPr>
              <w:t>(如課程或活動已開始，照常進行)</w:t>
            </w:r>
          </w:p>
        </w:tc>
        <w:tc>
          <w:tcPr>
            <w:tcW w:w="1985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取消或延期</w:t>
            </w:r>
            <w:proofErr w:type="gramStart"/>
            <w:r w:rsidR="00A00B93" w:rsidRPr="00C5588E">
              <w:rPr>
                <w:rFonts w:hint="eastAsia"/>
                <w:color w:val="000000"/>
              </w:rPr>
              <w:t>﹡</w:t>
            </w:r>
            <w:proofErr w:type="gramEnd"/>
          </w:p>
        </w:tc>
        <w:tc>
          <w:tcPr>
            <w:tcW w:w="2216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取消或延期</w:t>
            </w:r>
            <w:proofErr w:type="gramStart"/>
            <w:r w:rsidR="00A00B93" w:rsidRPr="00C5588E">
              <w:rPr>
                <w:rFonts w:hint="eastAsia"/>
                <w:color w:val="000000"/>
              </w:rPr>
              <w:t>﹡</w:t>
            </w:r>
            <w:proofErr w:type="gramEnd"/>
          </w:p>
        </w:tc>
      </w:tr>
      <w:tr w:rsidR="007F1763" w:rsidRPr="00C5588E" w:rsidTr="00A00B93">
        <w:tc>
          <w:tcPr>
            <w:tcW w:w="2296" w:type="dxa"/>
          </w:tcPr>
          <w:p w:rsidR="007F1763" w:rsidRPr="00C5588E" w:rsidRDefault="007F1763">
            <w:pPr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雷暴警告</w:t>
            </w:r>
          </w:p>
        </w:tc>
        <w:tc>
          <w:tcPr>
            <w:tcW w:w="1440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照常開放</w:t>
            </w:r>
          </w:p>
        </w:tc>
        <w:tc>
          <w:tcPr>
            <w:tcW w:w="2104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照常進行</w:t>
            </w:r>
          </w:p>
        </w:tc>
        <w:tc>
          <w:tcPr>
            <w:tcW w:w="1985" w:type="dxa"/>
          </w:tcPr>
          <w:p w:rsidR="007F1763" w:rsidRPr="00C5588E" w:rsidRDefault="007F1763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C5588E">
              <w:rPr>
                <w:rFonts w:ascii="華康細黑體" w:eastAsia="華康細黑體" w:hint="eastAsia"/>
                <w:color w:val="000000"/>
              </w:rPr>
              <w:t>視乎天氣而定</w:t>
            </w:r>
          </w:p>
        </w:tc>
        <w:tc>
          <w:tcPr>
            <w:tcW w:w="2216" w:type="dxa"/>
          </w:tcPr>
          <w:p w:rsidR="007F1763" w:rsidRPr="00C5588E" w:rsidRDefault="003A2591">
            <w:pPr>
              <w:jc w:val="center"/>
              <w:rPr>
                <w:rFonts w:ascii="華康細黑體" w:eastAsia="華康細黑體"/>
                <w:color w:val="000000"/>
              </w:rPr>
            </w:pPr>
            <w:r w:rsidRPr="00A80519">
              <w:rPr>
                <w:rFonts w:ascii="華康細黑體" w:eastAsia="華康細黑體" w:hint="eastAsia"/>
                <w:color w:val="000000"/>
              </w:rPr>
              <w:t>視乎天氣而定</w:t>
            </w:r>
          </w:p>
        </w:tc>
      </w:tr>
    </w:tbl>
    <w:p w:rsidR="007F1763" w:rsidRDefault="007F1763">
      <w:pPr>
        <w:rPr>
          <w:rFonts w:ascii="華康細黑體" w:eastAsia="華康細黑體"/>
          <w:color w:val="000000"/>
        </w:rPr>
      </w:pPr>
    </w:p>
    <w:p w:rsidR="007F1763" w:rsidRDefault="007F1763">
      <w:pPr>
        <w:rPr>
          <w:rFonts w:ascii="華康細黑體" w:eastAsia="華康細黑體" w:hint="eastAsia"/>
          <w:color w:val="000000"/>
          <w:sz w:val="20"/>
        </w:rPr>
      </w:pPr>
      <w:r>
        <w:rPr>
          <w:rFonts w:ascii="華康細黑體" w:eastAsia="華康細黑體" w:hint="eastAsia"/>
          <w:color w:val="000000"/>
          <w:sz w:val="20"/>
        </w:rPr>
        <w:t>備註：</w:t>
      </w:r>
    </w:p>
    <w:p w:rsidR="00E163A4" w:rsidRDefault="00E163A4">
      <w:pPr>
        <w:rPr>
          <w:rFonts w:ascii="華康細黑體" w:eastAsia="華康細黑體"/>
          <w:color w:val="000000"/>
          <w:sz w:val="20"/>
        </w:rPr>
      </w:pPr>
      <w:r>
        <w:rPr>
          <w:rFonts w:ascii="華康細黑體" w:eastAsia="華康細黑體" w:hint="eastAsia"/>
          <w:color w:val="000000"/>
          <w:sz w:val="20"/>
        </w:rPr>
        <w:t>當信號／警告懸掛，而活動照常進行時，家長可自行決定是否讓子女繼續參加活動，唯若參加者缺席活動，本會將不會辦理退款。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48"/>
        <w:gridCol w:w="9512"/>
      </w:tblGrid>
      <w:tr w:rsidR="007F1763">
        <w:tc>
          <w:tcPr>
            <w:tcW w:w="748" w:type="dxa"/>
          </w:tcPr>
          <w:p w:rsidR="007F1763" w:rsidRDefault="007F1763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華康細黑體"/>
                <w:color w:val="000000"/>
                <w:sz w:val="24"/>
                <w:szCs w:val="24"/>
              </w:rPr>
            </w:pPr>
            <w:r>
              <w:rPr>
                <w:rFonts w:eastAsia="華康細黑體" w:hint="eastAsia"/>
                <w:color w:val="000000"/>
                <w:sz w:val="24"/>
                <w:szCs w:val="24"/>
              </w:rPr>
              <w:sym w:font="Wingdings 3" w:char="F070"/>
            </w:r>
          </w:p>
        </w:tc>
        <w:tc>
          <w:tcPr>
            <w:tcW w:w="9512" w:type="dxa"/>
          </w:tcPr>
          <w:p w:rsidR="007F1763" w:rsidRPr="00A80519" w:rsidRDefault="007F1763">
            <w:pPr>
              <w:numPr>
                <w:ilvl w:val="0"/>
                <w:numId w:val="3"/>
              </w:numPr>
              <w:rPr>
                <w:rFonts w:ascii="華康細黑體" w:eastAsia="華康細黑體"/>
                <w:sz w:val="20"/>
              </w:rPr>
            </w:pPr>
            <w:r w:rsidRPr="006054FE">
              <w:rPr>
                <w:rFonts w:ascii="華康細黑體" w:eastAsia="華康細黑體" w:hint="eastAsia"/>
                <w:sz w:val="20"/>
              </w:rPr>
              <w:t>如</w:t>
            </w:r>
            <w:r w:rsidR="003D48FD" w:rsidRPr="006054FE">
              <w:rPr>
                <w:rFonts w:ascii="華康細黑體" w:eastAsia="華康細黑體" w:hint="eastAsia"/>
                <w:sz w:val="20"/>
              </w:rPr>
              <w:t>信號</w:t>
            </w:r>
            <w:r w:rsidRPr="006054FE">
              <w:rPr>
                <w:rFonts w:ascii="華康細黑體" w:eastAsia="華康細黑體" w:hint="eastAsia"/>
                <w:sz w:val="20"/>
              </w:rPr>
              <w:t>在青年空間開放前發出，青年空間將暫停開放。</w:t>
            </w:r>
            <w:r w:rsidR="00DF3821" w:rsidRPr="006054FE">
              <w:rPr>
                <w:rFonts w:ascii="華康細黑體" w:eastAsia="華康細黑體" w:hint="eastAsia"/>
                <w:sz w:val="20"/>
              </w:rPr>
              <w:t>青年空間會在天文台除下信號兩小時後恢復開放。</w:t>
            </w:r>
            <w:r w:rsidR="00DF3821" w:rsidRPr="00A80519">
              <w:rPr>
                <w:rFonts w:ascii="華康細黑體" w:eastAsia="華康細黑體" w:hint="eastAsia"/>
                <w:sz w:val="20"/>
              </w:rPr>
              <w:t>若信號在下午五時後(星期二至六)</w:t>
            </w:r>
            <w:proofErr w:type="gramStart"/>
            <w:r w:rsidR="00DF3821" w:rsidRPr="00A80519">
              <w:rPr>
                <w:rFonts w:ascii="華康細黑體" w:eastAsia="華康細黑體" w:hint="eastAsia"/>
                <w:sz w:val="20"/>
              </w:rPr>
              <w:t>才除下</w:t>
            </w:r>
            <w:proofErr w:type="gramEnd"/>
            <w:r w:rsidR="00DF3821" w:rsidRPr="00A80519">
              <w:rPr>
                <w:rFonts w:ascii="華康細黑體" w:eastAsia="華康細黑體" w:hint="eastAsia"/>
                <w:sz w:val="20"/>
              </w:rPr>
              <w:t>，當天晚上青年空間則仍停止開放;若信號在星期一下午二時</w:t>
            </w:r>
            <w:proofErr w:type="gramStart"/>
            <w:r w:rsidR="00DF3821" w:rsidRPr="00A80519">
              <w:rPr>
                <w:rFonts w:ascii="華康細黑體" w:eastAsia="華康細黑體" w:hint="eastAsia"/>
                <w:sz w:val="20"/>
              </w:rPr>
              <w:t>後才除下</w:t>
            </w:r>
            <w:proofErr w:type="gramEnd"/>
            <w:r w:rsidR="00DF3821" w:rsidRPr="00A80519">
              <w:rPr>
                <w:rFonts w:ascii="華康細黑體" w:eastAsia="華康細黑體" w:hint="eastAsia"/>
                <w:sz w:val="20"/>
              </w:rPr>
              <w:t>，當天下午青年空間則仍停止開放。</w:t>
            </w:r>
          </w:p>
          <w:p w:rsidR="007F1763" w:rsidRPr="00DF3821" w:rsidRDefault="0076100C" w:rsidP="00DF3821">
            <w:pPr>
              <w:numPr>
                <w:ilvl w:val="0"/>
                <w:numId w:val="3"/>
              </w:numPr>
              <w:rPr>
                <w:rFonts w:ascii="華康細黑體" w:eastAsia="華康細黑體"/>
                <w:sz w:val="20"/>
              </w:rPr>
            </w:pPr>
            <w:r w:rsidRPr="00A80519">
              <w:rPr>
                <w:rFonts w:ascii="華康細黑體" w:eastAsia="華康細黑體" w:hint="eastAsia"/>
                <w:sz w:val="20"/>
              </w:rPr>
              <w:t>如信號在青年空間開放後</w:t>
            </w:r>
            <w:r w:rsidR="00077F74" w:rsidRPr="00A80519">
              <w:rPr>
                <w:rFonts w:ascii="華康細黑體" w:eastAsia="華康細黑體" w:hint="eastAsia"/>
                <w:sz w:val="20"/>
              </w:rPr>
              <w:t>發出，請家長儘快到青年</w:t>
            </w:r>
            <w:r w:rsidR="00077F74" w:rsidRPr="006054FE">
              <w:rPr>
                <w:rFonts w:ascii="華康細黑體" w:eastAsia="華康細黑體" w:hint="eastAsia"/>
                <w:sz w:val="20"/>
              </w:rPr>
              <w:t>空間接子女回家。</w:t>
            </w:r>
          </w:p>
        </w:tc>
      </w:tr>
      <w:tr w:rsidR="007F1763">
        <w:tc>
          <w:tcPr>
            <w:tcW w:w="748" w:type="dxa"/>
          </w:tcPr>
          <w:p w:rsidR="007F1763" w:rsidRDefault="007F1763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華康細黑體"/>
                <w:color w:val="000000"/>
                <w:sz w:val="24"/>
                <w:szCs w:val="24"/>
              </w:rPr>
            </w:pPr>
            <w:r>
              <w:rPr>
                <w:rFonts w:eastAsia="華康細黑體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12" w:type="dxa"/>
          </w:tcPr>
          <w:p w:rsidR="007F1763" w:rsidRPr="006054FE" w:rsidRDefault="007F1763">
            <w:pPr>
              <w:numPr>
                <w:ilvl w:val="0"/>
                <w:numId w:val="3"/>
              </w:numPr>
              <w:rPr>
                <w:rFonts w:ascii="華康細黑體" w:eastAsia="華康細黑體"/>
                <w:sz w:val="20"/>
              </w:rPr>
            </w:pPr>
            <w:r w:rsidRPr="006054FE">
              <w:rPr>
                <w:rFonts w:ascii="華康細黑體" w:eastAsia="華康細黑體" w:hint="eastAsia"/>
                <w:sz w:val="20"/>
              </w:rPr>
              <w:t>如</w:t>
            </w:r>
            <w:r w:rsidR="00077F74" w:rsidRPr="006054FE">
              <w:rPr>
                <w:rFonts w:ascii="華康細黑體" w:eastAsia="華康細黑體" w:hint="eastAsia"/>
                <w:sz w:val="20"/>
              </w:rPr>
              <w:t>黑色暴雨警告</w:t>
            </w:r>
            <w:r w:rsidRPr="006054FE">
              <w:rPr>
                <w:rFonts w:ascii="華康細黑體" w:eastAsia="華康細黑體" w:hint="eastAsia"/>
                <w:sz w:val="20"/>
              </w:rPr>
              <w:t>在青年空間開放前發出，青年空間將暫停開放。</w:t>
            </w:r>
            <w:r w:rsidR="00DF3821" w:rsidRPr="006054FE">
              <w:rPr>
                <w:rFonts w:ascii="華康細黑體" w:eastAsia="華康細黑體" w:hint="eastAsia"/>
                <w:sz w:val="20"/>
              </w:rPr>
              <w:t>在天文台除下黑色暴雨警告兩小時內恢復開放。若黑色暴雨警告在下午八時</w:t>
            </w:r>
            <w:proofErr w:type="gramStart"/>
            <w:r w:rsidR="00DF3821" w:rsidRPr="006054FE">
              <w:rPr>
                <w:rFonts w:ascii="華康細黑體" w:eastAsia="華康細黑體" w:hint="eastAsia"/>
                <w:sz w:val="20"/>
              </w:rPr>
              <w:t>後才</w:t>
            </w:r>
            <w:r w:rsidR="00DF3821">
              <w:rPr>
                <w:rFonts w:ascii="華康細黑體" w:eastAsia="華康細黑體" w:hint="eastAsia"/>
                <w:sz w:val="20"/>
              </w:rPr>
              <w:t>除下</w:t>
            </w:r>
            <w:proofErr w:type="gramEnd"/>
            <w:r w:rsidR="00DF3821">
              <w:rPr>
                <w:rFonts w:ascii="華康細黑體" w:eastAsia="華康細黑體" w:hint="eastAsia"/>
                <w:sz w:val="20"/>
              </w:rPr>
              <w:t>，當天晚上青年空間維持</w:t>
            </w:r>
            <w:r w:rsidR="00DF3821" w:rsidRPr="006054FE">
              <w:rPr>
                <w:rFonts w:ascii="華康細黑體" w:eastAsia="華康細黑體" w:hint="eastAsia"/>
                <w:sz w:val="20"/>
              </w:rPr>
              <w:t>停止開放。</w:t>
            </w:r>
          </w:p>
          <w:p w:rsidR="00486833" w:rsidRPr="00DF3821" w:rsidRDefault="007F1763" w:rsidP="00DF3821">
            <w:pPr>
              <w:numPr>
                <w:ilvl w:val="0"/>
                <w:numId w:val="3"/>
              </w:numPr>
              <w:rPr>
                <w:rFonts w:ascii="華康細黑體" w:eastAsia="華康細黑體"/>
                <w:sz w:val="20"/>
              </w:rPr>
            </w:pPr>
            <w:r w:rsidRPr="006054FE">
              <w:rPr>
                <w:rFonts w:ascii="華康細黑體" w:eastAsia="華康細黑體" w:hint="eastAsia"/>
                <w:sz w:val="20"/>
              </w:rPr>
              <w:t>如</w:t>
            </w:r>
            <w:r w:rsidR="00077F74" w:rsidRPr="006054FE">
              <w:rPr>
                <w:rFonts w:ascii="華康細黑體" w:eastAsia="華康細黑體" w:hint="eastAsia"/>
                <w:sz w:val="20"/>
              </w:rPr>
              <w:t>黑色暴雨警告</w:t>
            </w:r>
            <w:r w:rsidRPr="006054FE">
              <w:rPr>
                <w:rFonts w:ascii="華康細黑體" w:eastAsia="華康細黑體" w:hint="eastAsia"/>
                <w:sz w:val="20"/>
              </w:rPr>
              <w:t>在青年空間開放後發出，青年空間將讓會員留於單位內，確保安全情況下離開。</w:t>
            </w:r>
          </w:p>
        </w:tc>
      </w:tr>
      <w:tr w:rsidR="007F1763">
        <w:tc>
          <w:tcPr>
            <w:tcW w:w="748" w:type="dxa"/>
          </w:tcPr>
          <w:p w:rsidR="007F1763" w:rsidRDefault="007F1763">
            <w:pPr>
              <w:pStyle w:val="a5"/>
              <w:autoSpaceDE/>
              <w:autoSpaceDN/>
              <w:adjustRightInd/>
              <w:rPr>
                <w:rFonts w:ascii="Times New Roman" w:eastAsia="新細明體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Times New Roman" w:eastAsia="新細明體" w:hint="eastAsia"/>
                <w:color w:val="000000"/>
                <w:kern w:val="2"/>
                <w:sz w:val="24"/>
              </w:rPr>
              <w:t>﹡</w:t>
            </w:r>
            <w:proofErr w:type="gramEnd"/>
          </w:p>
        </w:tc>
        <w:tc>
          <w:tcPr>
            <w:tcW w:w="9512" w:type="dxa"/>
          </w:tcPr>
          <w:p w:rsidR="007F1763" w:rsidRPr="006054FE" w:rsidRDefault="007F1763" w:rsidP="003A7962">
            <w:pPr>
              <w:numPr>
                <w:ilvl w:val="0"/>
                <w:numId w:val="3"/>
              </w:numPr>
              <w:rPr>
                <w:rFonts w:ascii="華康細黑體" w:eastAsia="華康細黑體"/>
                <w:sz w:val="20"/>
              </w:rPr>
            </w:pPr>
            <w:r w:rsidRPr="006054FE">
              <w:rPr>
                <w:rFonts w:ascii="華康細黑體" w:eastAsia="華康細黑體" w:hint="eastAsia"/>
                <w:sz w:val="20"/>
              </w:rPr>
              <w:t>若上午七時已發出上述</w:t>
            </w:r>
            <w:r w:rsidR="003D48FD" w:rsidRPr="006054FE">
              <w:rPr>
                <w:rFonts w:ascii="華康細黑體" w:eastAsia="華康細黑體" w:hint="eastAsia"/>
                <w:sz w:val="20"/>
              </w:rPr>
              <w:t>信號</w:t>
            </w:r>
            <w:r w:rsidRPr="006054FE">
              <w:rPr>
                <w:rFonts w:ascii="華康細黑體" w:eastAsia="華康細黑體" w:hint="eastAsia"/>
                <w:sz w:val="20"/>
              </w:rPr>
              <w:t>，上午或全日舉行的戶外活動</w:t>
            </w:r>
            <w:r w:rsidR="007A5E26" w:rsidRPr="006054FE">
              <w:rPr>
                <w:rFonts w:ascii="華康細黑體" w:eastAsia="華康細黑體" w:hint="eastAsia"/>
                <w:sz w:val="20"/>
              </w:rPr>
              <w:t>取消或延期</w:t>
            </w:r>
            <w:r w:rsidR="00E02556" w:rsidRPr="006054FE">
              <w:rPr>
                <w:rFonts w:ascii="華康細黑體" w:eastAsia="華康細黑體" w:hint="eastAsia"/>
                <w:sz w:val="20"/>
              </w:rPr>
              <w:t>。</w:t>
            </w:r>
          </w:p>
          <w:p w:rsidR="007F1763" w:rsidRPr="006054FE" w:rsidRDefault="007F1763" w:rsidP="007A5E26">
            <w:pPr>
              <w:numPr>
                <w:ilvl w:val="0"/>
                <w:numId w:val="3"/>
              </w:numPr>
              <w:rPr>
                <w:rFonts w:ascii="華康細黑體" w:eastAsia="華康細黑體"/>
                <w:sz w:val="20"/>
              </w:rPr>
            </w:pPr>
            <w:r w:rsidRPr="006054FE">
              <w:rPr>
                <w:rFonts w:ascii="華康細黑體" w:eastAsia="華康細黑體" w:hint="eastAsia"/>
                <w:sz w:val="20"/>
              </w:rPr>
              <w:t>若中午十二時已發出上述</w:t>
            </w:r>
            <w:r w:rsidR="003D48FD" w:rsidRPr="006054FE">
              <w:rPr>
                <w:rFonts w:ascii="華康細黑體" w:eastAsia="華康細黑體" w:hint="eastAsia"/>
                <w:sz w:val="20"/>
              </w:rPr>
              <w:t>信號</w:t>
            </w:r>
            <w:r w:rsidRPr="006054FE">
              <w:rPr>
                <w:rFonts w:ascii="華康細黑體" w:eastAsia="華康細黑體" w:hint="eastAsia"/>
                <w:sz w:val="20"/>
              </w:rPr>
              <w:t>，下午舉行的戶外活動</w:t>
            </w:r>
            <w:r w:rsidR="007A5E26" w:rsidRPr="006054FE">
              <w:rPr>
                <w:rFonts w:ascii="華康細黑體" w:eastAsia="華康細黑體" w:hint="eastAsia"/>
                <w:sz w:val="20"/>
              </w:rPr>
              <w:t>取消或延期</w:t>
            </w:r>
            <w:r w:rsidR="00E02556" w:rsidRPr="006054FE">
              <w:rPr>
                <w:rFonts w:ascii="華康細黑體" w:eastAsia="華康細黑體" w:hint="eastAsia"/>
                <w:sz w:val="20"/>
              </w:rPr>
              <w:t>。</w:t>
            </w:r>
          </w:p>
        </w:tc>
      </w:tr>
    </w:tbl>
    <w:p w:rsidR="007F1763" w:rsidRDefault="007F1763">
      <w:pPr>
        <w:snapToGrid w:val="0"/>
        <w:spacing w:line="240" w:lineRule="atLeast"/>
        <w:rPr>
          <w:rFonts w:ascii="華康細黑體" w:eastAsia="華康細黑體"/>
          <w:color w:val="000000"/>
          <w:sz w:val="16"/>
        </w:rPr>
      </w:pPr>
    </w:p>
    <w:p w:rsidR="007F1763" w:rsidRDefault="00D23490">
      <w:pPr>
        <w:snapToGrid w:val="0"/>
        <w:spacing w:line="240" w:lineRule="atLeast"/>
        <w:rPr>
          <w:rFonts w:ascii="華康細黑體" w:eastAsia="華康細黑體"/>
          <w:color w:val="000000"/>
          <w:sz w:val="16"/>
        </w:rPr>
      </w:pPr>
      <w:r>
        <w:rPr>
          <w:rFonts w:ascii="華康細黑體" w:eastAsia="華康細黑體" w:hint="eastAsia"/>
          <w:color w:val="000000"/>
          <w:sz w:val="16"/>
        </w:rPr>
        <w:t>以上安排</w:t>
      </w:r>
      <w:proofErr w:type="gramStart"/>
      <w:r>
        <w:rPr>
          <w:rFonts w:ascii="華康細黑體" w:eastAsia="華康細黑體" w:hint="eastAsia"/>
          <w:color w:val="000000"/>
          <w:sz w:val="16"/>
        </w:rPr>
        <w:t>視乎各區</w:t>
      </w:r>
      <w:proofErr w:type="gramEnd"/>
      <w:r>
        <w:rPr>
          <w:rFonts w:ascii="華康細黑體" w:eastAsia="華康細黑體" w:hint="eastAsia"/>
          <w:color w:val="000000"/>
          <w:sz w:val="16"/>
        </w:rPr>
        <w:t>實際天氣而定，如遇以上情況，請致電</w:t>
      </w:r>
      <w:r w:rsidR="007F1763">
        <w:rPr>
          <w:rFonts w:ascii="華康細黑體" w:eastAsia="華康細黑體" w:hint="eastAsia"/>
          <w:color w:val="000000"/>
          <w:sz w:val="16"/>
        </w:rPr>
        <w:t>舉辦單位查詢。</w:t>
      </w:r>
    </w:p>
    <w:p w:rsidR="007F1763" w:rsidRDefault="007F1763">
      <w:pPr>
        <w:snapToGrid w:val="0"/>
        <w:spacing w:line="240" w:lineRule="atLeast"/>
        <w:rPr>
          <w:rFonts w:ascii="華康細黑體" w:eastAsia="華康細黑體"/>
          <w:color w:val="000000"/>
          <w:sz w:val="16"/>
        </w:rPr>
      </w:pPr>
      <w:r>
        <w:rPr>
          <w:rFonts w:ascii="華康細黑體" w:eastAsia="華康細黑體" w:hint="eastAsia"/>
          <w:i/>
          <w:iCs/>
          <w:color w:val="000000"/>
          <w:sz w:val="16"/>
        </w:rPr>
        <w:t>本會保留</w:t>
      </w:r>
      <w:r w:rsidRPr="00044E93">
        <w:rPr>
          <w:rFonts w:ascii="華康細黑體" w:eastAsia="華康細黑體" w:hint="eastAsia"/>
          <w:i/>
          <w:iCs/>
          <w:sz w:val="16"/>
        </w:rPr>
        <w:t>修改以上</w:t>
      </w:r>
      <w:r w:rsidR="0042000C" w:rsidRPr="00044E93">
        <w:rPr>
          <w:rFonts w:ascii="Calibri" w:eastAsia="華康細黑體" w:hAnsi="Calibri" w:hint="eastAsia"/>
          <w:i/>
          <w:iCs/>
          <w:sz w:val="16"/>
        </w:rPr>
        <w:t>條</w:t>
      </w:r>
      <w:r w:rsidRPr="00044E93">
        <w:rPr>
          <w:rFonts w:ascii="華康細黑體" w:eastAsia="華康細黑體" w:hint="eastAsia"/>
          <w:i/>
          <w:iCs/>
          <w:sz w:val="16"/>
        </w:rPr>
        <w:t>款的權利</w:t>
      </w:r>
      <w:r>
        <w:rPr>
          <w:rFonts w:ascii="華康細黑體" w:eastAsia="華康細黑體" w:hint="eastAsia"/>
          <w:i/>
          <w:iCs/>
          <w:color w:val="000000"/>
          <w:sz w:val="16"/>
        </w:rPr>
        <w:t>。</w:t>
      </w:r>
    </w:p>
    <w:sectPr w:rsidR="007F1763" w:rsidSect="0059451E">
      <w:footerReference w:type="default" r:id="rId7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91" w:rsidRDefault="003A2591">
      <w:r>
        <w:separator/>
      </w:r>
    </w:p>
  </w:endnote>
  <w:endnote w:type="continuationSeparator" w:id="0">
    <w:p w:rsidR="003A2591" w:rsidRDefault="003A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P Ming Li U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80" w:rsidRDefault="000A2D80" w:rsidP="000A2D80">
    <w:pPr>
      <w:pStyle w:val="a4"/>
      <w:jc w:val="right"/>
    </w:pPr>
    <w:r>
      <w:rPr>
        <w:rFonts w:hint="eastAsia"/>
      </w:rPr>
      <w:t>3/2019</w:t>
    </w:r>
    <w:r>
      <w:rPr>
        <w:rFonts w:hint="eastAsia"/>
      </w:rPr>
      <w:t>修訂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91" w:rsidRDefault="003A2591">
      <w:r>
        <w:separator/>
      </w:r>
    </w:p>
  </w:footnote>
  <w:footnote w:type="continuationSeparator" w:id="0">
    <w:p w:rsidR="003A2591" w:rsidRDefault="003A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7DF"/>
    <w:multiLevelType w:val="hybridMultilevel"/>
    <w:tmpl w:val="0728CEF0"/>
    <w:lvl w:ilvl="0" w:tplc="191825D0">
      <w:numFmt w:val="bullet"/>
      <w:lvlText w:val=""/>
      <w:lvlJc w:val="left"/>
      <w:pPr>
        <w:tabs>
          <w:tab w:val="num" w:pos="480"/>
        </w:tabs>
        <w:ind w:left="480" w:hanging="480"/>
      </w:pPr>
      <w:rPr>
        <w:rFonts w:ascii="Wingdings 3" w:eastAsia="新細明體" w:hAnsi="Wingdings 3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4A591C"/>
    <w:multiLevelType w:val="hybridMultilevel"/>
    <w:tmpl w:val="8512871C"/>
    <w:lvl w:ilvl="0" w:tplc="E79AB3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細黑體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EF12262"/>
    <w:multiLevelType w:val="hybridMultilevel"/>
    <w:tmpl w:val="0728CEF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043"/>
    <w:rsid w:val="000025BC"/>
    <w:rsid w:val="00044E93"/>
    <w:rsid w:val="00077F74"/>
    <w:rsid w:val="0009303E"/>
    <w:rsid w:val="000A2D80"/>
    <w:rsid w:val="0011496A"/>
    <w:rsid w:val="00130037"/>
    <w:rsid w:val="00174FAC"/>
    <w:rsid w:val="001B3856"/>
    <w:rsid w:val="00264E55"/>
    <w:rsid w:val="003209DB"/>
    <w:rsid w:val="00357ED8"/>
    <w:rsid w:val="00364721"/>
    <w:rsid w:val="003A2591"/>
    <w:rsid w:val="003A7962"/>
    <w:rsid w:val="003D48FD"/>
    <w:rsid w:val="0042000C"/>
    <w:rsid w:val="00486833"/>
    <w:rsid w:val="004C2043"/>
    <w:rsid w:val="005166CE"/>
    <w:rsid w:val="00564BE5"/>
    <w:rsid w:val="0059451E"/>
    <w:rsid w:val="006054FE"/>
    <w:rsid w:val="006240DE"/>
    <w:rsid w:val="00650CB0"/>
    <w:rsid w:val="00695762"/>
    <w:rsid w:val="00705AF2"/>
    <w:rsid w:val="0076100C"/>
    <w:rsid w:val="007727A6"/>
    <w:rsid w:val="007A5E26"/>
    <w:rsid w:val="007F1763"/>
    <w:rsid w:val="00821625"/>
    <w:rsid w:val="00860329"/>
    <w:rsid w:val="00961045"/>
    <w:rsid w:val="009A5A85"/>
    <w:rsid w:val="009D01CA"/>
    <w:rsid w:val="00A00B93"/>
    <w:rsid w:val="00A16A91"/>
    <w:rsid w:val="00A20F2A"/>
    <w:rsid w:val="00A7555A"/>
    <w:rsid w:val="00A80519"/>
    <w:rsid w:val="00B66261"/>
    <w:rsid w:val="00BD1822"/>
    <w:rsid w:val="00C5588E"/>
    <w:rsid w:val="00D23490"/>
    <w:rsid w:val="00DA4D00"/>
    <w:rsid w:val="00DE017C"/>
    <w:rsid w:val="00DF3821"/>
    <w:rsid w:val="00E02556"/>
    <w:rsid w:val="00E163A4"/>
    <w:rsid w:val="00E53770"/>
    <w:rsid w:val="00EB0460"/>
    <w:rsid w:val="00EF4BDC"/>
    <w:rsid w:val="00F33BFB"/>
    <w:rsid w:val="00F427E2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6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B6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B66261"/>
    <w:pPr>
      <w:widowControl w:val="0"/>
      <w:autoSpaceDE w:val="0"/>
      <w:autoSpaceDN w:val="0"/>
      <w:adjustRightInd w:val="0"/>
    </w:pPr>
    <w:rPr>
      <w:rFonts w:ascii="P Ming Li U" w:eastAsia="P Ming Li U"/>
      <w:color w:val="000000"/>
      <w:sz w:val="24"/>
      <w:szCs w:val="24"/>
    </w:rPr>
  </w:style>
  <w:style w:type="paragraph" w:customStyle="1" w:styleId="a5">
    <w:name w:val=".."/>
    <w:basedOn w:val="Default"/>
    <w:next w:val="Default"/>
    <w:rsid w:val="00B66261"/>
    <w:rPr>
      <w:color w:val="auto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4C2043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C204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73</Characters>
  <Application>Microsoft Office Word</Application>
  <DocSecurity>0</DocSecurity>
  <Lines>1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中心服務</dc:title>
  <dc:creator>Apple Leung</dc:creator>
  <cp:lastModifiedBy>monica.mok</cp:lastModifiedBy>
  <cp:revision>5</cp:revision>
  <cp:lastPrinted>2014-03-11T00:52:00Z</cp:lastPrinted>
  <dcterms:created xsi:type="dcterms:W3CDTF">2019-02-26T08:28:00Z</dcterms:created>
  <dcterms:modified xsi:type="dcterms:W3CDTF">2019-03-21T01:13:00Z</dcterms:modified>
</cp:coreProperties>
</file>